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1DE24ADB" w:rsidR="004D5CF0" w:rsidRPr="000D7E60" w:rsidRDefault="000D7E60" w:rsidP="004D5CF0">
      <w:pPr>
        <w:pStyle w:val="Default"/>
        <w:jc w:val="center"/>
        <w:rPr>
          <w:bCs/>
          <w:color w:val="auto"/>
          <w:sz w:val="22"/>
          <w:szCs w:val="22"/>
        </w:rPr>
      </w:pPr>
      <w:r w:rsidRPr="000D7E60">
        <w:rPr>
          <w:bCs/>
          <w:color w:val="auto"/>
          <w:sz w:val="22"/>
          <w:szCs w:val="22"/>
        </w:rPr>
        <w:t xml:space="preserve">Woodbridge Practice </w:t>
      </w:r>
      <w:proofErr w:type="spellStart"/>
      <w:r w:rsidRPr="000D7E60">
        <w:rPr>
          <w:bCs/>
          <w:color w:val="auto"/>
          <w:sz w:val="22"/>
          <w:szCs w:val="22"/>
        </w:rPr>
        <w:t>Trenchard</w:t>
      </w:r>
      <w:proofErr w:type="spellEnd"/>
      <w:r w:rsidRPr="000D7E60">
        <w:rPr>
          <w:bCs/>
          <w:color w:val="auto"/>
          <w:sz w:val="22"/>
          <w:szCs w:val="22"/>
        </w:rPr>
        <w:t xml:space="preserve"> Avenue, Thornaby TS17 0EE</w:t>
      </w:r>
      <w:r>
        <w:rPr>
          <w:bCs/>
          <w:color w:val="auto"/>
          <w:sz w:val="22"/>
          <w:szCs w:val="22"/>
        </w:rPr>
        <w:t xml:space="preserve"> 01642 762636 </w:t>
      </w:r>
      <w:r w:rsidRPr="000D7E60">
        <w:rPr>
          <w:bCs/>
          <w:color w:val="auto"/>
          <w:sz w:val="22"/>
          <w:szCs w:val="22"/>
        </w:rPr>
        <w:t xml:space="preserve"> </w:t>
      </w:r>
    </w:p>
    <w:p w14:paraId="43A7402B" w14:textId="7DE2250E" w:rsidR="000D7E60" w:rsidRPr="000D7E60" w:rsidRDefault="000D7E60" w:rsidP="004D5CF0">
      <w:pPr>
        <w:pStyle w:val="Default"/>
        <w:jc w:val="center"/>
        <w:rPr>
          <w:bCs/>
          <w:color w:val="auto"/>
          <w:sz w:val="22"/>
          <w:szCs w:val="22"/>
        </w:rPr>
      </w:pPr>
      <w:r w:rsidRPr="000D7E60">
        <w:rPr>
          <w:bCs/>
          <w:color w:val="auto"/>
          <w:sz w:val="22"/>
          <w:szCs w:val="22"/>
        </w:rPr>
        <w:t>Woodbridge Practice 28/30 Myton Road, Ingleby Barwick TS17 OWG</w:t>
      </w:r>
      <w:r>
        <w:rPr>
          <w:bCs/>
          <w:color w:val="auto"/>
          <w:sz w:val="22"/>
          <w:szCs w:val="22"/>
        </w:rPr>
        <w:t xml:space="preserve"> 01642 765789 </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6F67A4AA"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0D7E60">
        <w:rPr>
          <w:rFonts w:cs="Arial"/>
          <w:color w:val="333333"/>
        </w:rPr>
        <w:t>the Practice Manager.</w:t>
      </w:r>
      <w:r w:rsidRPr="00A93784">
        <w:rPr>
          <w:rFonts w:cs="Arial"/>
          <w:color w:val="333333"/>
        </w:rPr>
        <w:t xml:space="preserve"> who</w:t>
      </w:r>
      <w:r w:rsidRPr="00A93784">
        <w:rPr>
          <w:rFonts w:cs="Arial"/>
        </w:rPr>
        <w:t xml:space="preserve"> can be contacted using the contact details at the top of this </w:t>
      </w:r>
      <w:proofErr w:type="gramStart"/>
      <w:r w:rsidRPr="00A93784">
        <w:rPr>
          <w:rFonts w:cs="Arial"/>
        </w:rPr>
        <w:t>document.</w:t>
      </w:r>
      <w:proofErr w:type="gramEnd"/>
      <w:r w:rsidRPr="00A93784">
        <w:rPr>
          <w:rFonts w:cs="Arial"/>
        </w:rPr>
        <w:t xml:space="preserve">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0D7E60">
        <w:rPr>
          <w:rFonts w:cs="Arial"/>
        </w:rPr>
        <w:t xml:space="preserve">the Practice Manager. </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4CFFCCED"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0D7E60">
        <w:rPr>
          <w:rFonts w:asciiTheme="minorHAnsi" w:hAnsiTheme="minorHAnsi"/>
          <w:sz w:val="22"/>
          <w:szCs w:val="22"/>
        </w:rPr>
        <w:t>North Tees and South Tees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w:t>
      </w:r>
      <w:r w:rsidRPr="00A93784">
        <w:rPr>
          <w:rFonts w:asciiTheme="minorHAnsi" w:hAnsiTheme="minorHAnsi"/>
          <w:sz w:val="22"/>
          <w:szCs w:val="22"/>
        </w:rPr>
        <w:lastRenderedPageBreak/>
        <w:t xml:space="preserve">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098F07B8"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000D7E60" w:rsidRPr="000D7E60">
        <w:rPr>
          <w:rFonts w:asciiTheme="minorHAnsi" w:hAnsiTheme="minorHAnsi" w:cstheme="minorBidi"/>
          <w:color w:val="auto"/>
          <w:sz w:val="22"/>
          <w:szCs w:val="22"/>
        </w:rPr>
        <w:t>Systemone</w:t>
      </w:r>
      <w:r w:rsidRPr="000D7E60">
        <w:rPr>
          <w:rFonts w:asciiTheme="minorHAnsi" w:hAnsiTheme="minorHAnsi" w:cstheme="minorBidi"/>
          <w:color w:val="auto"/>
          <w:sz w:val="22"/>
          <w:szCs w:val="22"/>
        </w:rPr>
        <w:t xml:space="preserve"> remote consulting system).</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lastRenderedPageBreak/>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30E93"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49DFA99E"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0D7E60">
        <w:rPr>
          <w:rFonts w:asciiTheme="minorHAnsi" w:hAnsiTheme="minorHAnsi"/>
          <w:sz w:val="22"/>
          <w:szCs w:val="22"/>
        </w:rPr>
        <w:t xml:space="preserve">the Tees Valley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w:t>
      </w:r>
      <w:r w:rsidRPr="00A93784">
        <w:rPr>
          <w:rFonts w:asciiTheme="minorHAnsi" w:hAnsiTheme="minorHAnsi"/>
          <w:sz w:val="22"/>
          <w:szCs w:val="22"/>
        </w:rPr>
        <w:lastRenderedPageBreak/>
        <w:t xml:space="preserve">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0D7E60">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lastRenderedPageBreak/>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w:t>
      </w:r>
      <w:r w:rsidRPr="005509A0">
        <w:rPr>
          <w:rFonts w:eastAsia="Calibri" w:cs="Arial"/>
        </w:rPr>
        <w:lastRenderedPageBreak/>
        <w:t xml:space="preserve">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06B2" w14:textId="77777777" w:rsidR="00030E93" w:rsidRDefault="00030E93" w:rsidP="001243EC">
      <w:pPr>
        <w:spacing w:after="0" w:line="240" w:lineRule="auto"/>
      </w:pPr>
      <w:r>
        <w:separator/>
      </w:r>
    </w:p>
  </w:endnote>
  <w:endnote w:type="continuationSeparator" w:id="0">
    <w:p w14:paraId="62C61346" w14:textId="77777777" w:rsidR="00030E93" w:rsidRDefault="00030E93"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0F31" w14:textId="77777777" w:rsidR="00030E93" w:rsidRDefault="00030E93" w:rsidP="001243EC">
      <w:pPr>
        <w:spacing w:after="0" w:line="240" w:lineRule="auto"/>
      </w:pPr>
      <w:r>
        <w:separator/>
      </w:r>
    </w:p>
  </w:footnote>
  <w:footnote w:type="continuationSeparator" w:id="0">
    <w:p w14:paraId="47E2C25C" w14:textId="77777777" w:rsidR="00030E93" w:rsidRDefault="00030E93"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0B"/>
    <w:rsid w:val="0000492A"/>
    <w:rsid w:val="00026A67"/>
    <w:rsid w:val="00030E93"/>
    <w:rsid w:val="000456C3"/>
    <w:rsid w:val="0005686B"/>
    <w:rsid w:val="00062369"/>
    <w:rsid w:val="000D7E60"/>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6423FA"/>
    <w:rsid w:val="006F0239"/>
    <w:rsid w:val="00751CAF"/>
    <w:rsid w:val="008C66BF"/>
    <w:rsid w:val="00955DF3"/>
    <w:rsid w:val="009573F4"/>
    <w:rsid w:val="00A77713"/>
    <w:rsid w:val="00A93784"/>
    <w:rsid w:val="00A96210"/>
    <w:rsid w:val="00B650BA"/>
    <w:rsid w:val="00BA2373"/>
    <w:rsid w:val="00C55E59"/>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FORREST, Ian (WOODBRIDGE PRACTICE - A81017)</cp:lastModifiedBy>
  <cp:revision>6</cp:revision>
  <dcterms:created xsi:type="dcterms:W3CDTF">2022-02-11T15:40:00Z</dcterms:created>
  <dcterms:modified xsi:type="dcterms:W3CDTF">2022-03-22T13:25:00Z</dcterms:modified>
</cp:coreProperties>
</file>